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bookmarkStart w:id="0" w:name="_GoBack"/>
      <w:bookmarkEnd w:id="0"/>
      <w:r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附件</w:t>
      </w: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  <w:t>高校毕业生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  <w:t>求职创业补贴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  <w:t>承诺书</w:t>
      </w:r>
    </w:p>
    <w:tbl>
      <w:tblPr>
        <w:tblStyle w:val="4"/>
        <w:tblpPr w:leftFromText="180" w:rightFromText="180" w:vertAnchor="text" w:horzAnchor="page" w:tblpX="1144" w:tblpY="467"/>
        <w:tblOverlap w:val="never"/>
        <w:tblW w:w="9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2365"/>
        <w:gridCol w:w="2365"/>
        <w:gridCol w:w="2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申请院校名称</w:t>
            </w:r>
          </w:p>
        </w:tc>
        <w:tc>
          <w:tcPr>
            <w:tcW w:w="7095" w:type="dxa"/>
            <w:gridSpan w:val="3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金额（元）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人数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联系人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联系电话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收款人名称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收款开户行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银行账号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银行行号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9" w:hRule="atLeast"/>
        </w:trPr>
        <w:tc>
          <w:tcPr>
            <w:tcW w:w="9460" w:type="dxa"/>
            <w:gridSpan w:val="4"/>
          </w:tcPr>
          <w:p>
            <w:pP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snapToGrid/>
              <w:spacing w:before="0" w:beforeLines="0" w:beforeAutospacing="0" w:after="0" w:afterLines="0" w:afterAutospacing="0" w:line="300" w:lineRule="exact"/>
              <w:ind w:left="0" w:leftChars="0" w:right="0" w:firstLine="482" w:firstLineChars="200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本单位已认真阅读并知晓关于高校毕业生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求职创业补贴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申领业务的全部内容。在此郑重承诺，填报和提供的所有信息均真实、准确、完整、有效。本单位若违反承诺或者作出不实承诺，愿意承担失信责任和相应的民事、行政、法律责任。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单位法定代表人签字：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00" w:firstLineChars="15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单位盖章：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申报日期：      年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C115F"/>
    <w:rsid w:val="3B802EC9"/>
    <w:rsid w:val="749010B1"/>
    <w:rsid w:val="755C115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2022-12-29T10:09:00Z</dcterms:created>
  <dc:creator>asus</dc:creator>
  <cp:lastModifiedBy>Administrator</cp:lastModifiedBy>
  <dcterms:modified xsi:type="dcterms:W3CDTF">2024-05-31T02:13:49Z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